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981E4" w14:textId="77777777" w:rsidR="002D39D2" w:rsidRPr="002D39D2" w:rsidRDefault="002D39D2" w:rsidP="002D39D2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36"/>
          <w:szCs w:val="36"/>
          <w:lang w:eastAsia="it-IT"/>
        </w:rPr>
      </w:pPr>
      <w:r w:rsidRPr="002D39D2">
        <w:rPr>
          <w:rFonts w:ascii="Century Gothic" w:eastAsia="Times New Roman" w:hAnsi="Century Gothic" w:cs="Times New Roman"/>
          <w:b/>
          <w:bCs/>
          <w:sz w:val="36"/>
          <w:szCs w:val="36"/>
          <w:lang w:eastAsia="it-IT"/>
        </w:rPr>
        <w:t>Incontro 1 – Cornice pedagogica e didattica attiva</w:t>
      </w:r>
    </w:p>
    <w:p w14:paraId="38F8B7EF" w14:textId="77777777" w:rsidR="002D39D2" w:rsidRPr="002D39D2" w:rsidRDefault="002D39D2" w:rsidP="002D39D2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b/>
          <w:bCs/>
          <w:sz w:val="24"/>
          <w:szCs w:val="24"/>
          <w:lang w:eastAsia="it-IT"/>
        </w:rPr>
        <w:t>Durata:</w:t>
      </w: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 xml:space="preserve"> 3 ore</w:t>
      </w:r>
    </w:p>
    <w:p w14:paraId="38B516D5" w14:textId="77777777" w:rsidR="002D39D2" w:rsidRPr="002D39D2" w:rsidRDefault="002D39D2" w:rsidP="002D39D2">
      <w:p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</w:pPr>
      <w:r w:rsidRPr="002D39D2"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  <w:t>Obiettivi</w:t>
      </w:r>
    </w:p>
    <w:p w14:paraId="1639AD0B" w14:textId="77777777" w:rsidR="002D39D2" w:rsidRPr="002D39D2" w:rsidRDefault="002D39D2" w:rsidP="002D39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Inquadrare le metodologie didattiche attive nella cornice pedagogica di riferimento</w:t>
      </w:r>
    </w:p>
    <w:p w14:paraId="3DB0334C" w14:textId="77777777" w:rsidR="002D39D2" w:rsidRPr="002D39D2" w:rsidRDefault="002D39D2" w:rsidP="002D39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Riflettere sul ruolo del docente e dello studente nei processi di apprendimento</w:t>
      </w:r>
    </w:p>
    <w:p w14:paraId="2BACBC35" w14:textId="77777777" w:rsidR="002D39D2" w:rsidRPr="002D39D2" w:rsidRDefault="002D39D2" w:rsidP="002D39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Vivere un primo esempio di didattica attiva dal punto di vista dell’alunno</w:t>
      </w:r>
    </w:p>
    <w:p w14:paraId="1CBD0FAD" w14:textId="77777777" w:rsidR="002D39D2" w:rsidRPr="002D39D2" w:rsidRDefault="002D39D2" w:rsidP="002D39D2">
      <w:p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</w:pPr>
      <w:r w:rsidRPr="002D39D2"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  <w:t>Contenuti</w:t>
      </w:r>
    </w:p>
    <w:p w14:paraId="1C0F3232" w14:textId="77777777" w:rsidR="002D39D2" w:rsidRPr="002D39D2" w:rsidRDefault="002D39D2" w:rsidP="002D39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Costruttivismo e attivismo pedagogico</w:t>
      </w:r>
    </w:p>
    <w:p w14:paraId="0E05738C" w14:textId="77777777" w:rsidR="002D39D2" w:rsidRPr="002D39D2" w:rsidRDefault="002D39D2" w:rsidP="002D39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Lezione frontale: limiti, potenzialità e integrazione con metodologie innovative</w:t>
      </w:r>
    </w:p>
    <w:p w14:paraId="022E6B00" w14:textId="77777777" w:rsidR="002D39D2" w:rsidRPr="002D39D2" w:rsidRDefault="002D39D2" w:rsidP="002D39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Apprendimento formale, non formale e informale</w:t>
      </w:r>
    </w:p>
    <w:p w14:paraId="49CB87C3" w14:textId="77777777" w:rsidR="002D39D2" w:rsidRPr="002D39D2" w:rsidRDefault="002D39D2" w:rsidP="002D39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Conoscenze vs competenze</w:t>
      </w:r>
    </w:p>
    <w:p w14:paraId="2024167E" w14:textId="77777777" w:rsidR="002D39D2" w:rsidRPr="002D39D2" w:rsidRDefault="002D39D2" w:rsidP="002D39D2">
      <w:p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</w:pPr>
      <w:r w:rsidRPr="002D39D2"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  <w:t>Attività laboratoriali</w:t>
      </w:r>
    </w:p>
    <w:p w14:paraId="237F914E" w14:textId="77777777" w:rsidR="002D39D2" w:rsidRPr="002D39D2" w:rsidRDefault="002D39D2" w:rsidP="002D39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Attività di attivazione iniziale (</w:t>
      </w:r>
      <w:proofErr w:type="spellStart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icebreaker</w:t>
      </w:r>
      <w:proofErr w:type="spellEnd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 xml:space="preserve"> cooperativo)</w:t>
      </w:r>
    </w:p>
    <w:p w14:paraId="6FF61348" w14:textId="77777777" w:rsidR="002D39D2" w:rsidRPr="002D39D2" w:rsidRDefault="002D39D2" w:rsidP="002D39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Simulazione di una breve attività didattica attiva</w:t>
      </w:r>
    </w:p>
    <w:p w14:paraId="4E4EA8F7" w14:textId="77777777" w:rsidR="002D39D2" w:rsidRPr="002D39D2" w:rsidRDefault="002D39D2" w:rsidP="002D39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Debriefing: analisi dell’esperienza vissuta</w:t>
      </w:r>
    </w:p>
    <w:p w14:paraId="3AB4F6A7" w14:textId="3187871E" w:rsidR="002D39D2" w:rsidRPr="002D39D2" w:rsidRDefault="002D39D2" w:rsidP="002D39D2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</w:p>
    <w:p w14:paraId="4B674639" w14:textId="77777777" w:rsidR="002D39D2" w:rsidRPr="002D39D2" w:rsidRDefault="002D39D2" w:rsidP="002D39D2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36"/>
          <w:szCs w:val="36"/>
          <w:lang w:eastAsia="it-IT"/>
        </w:rPr>
      </w:pPr>
      <w:r w:rsidRPr="002D39D2">
        <w:rPr>
          <w:rFonts w:ascii="Century Gothic" w:eastAsia="Times New Roman" w:hAnsi="Century Gothic" w:cs="Times New Roman"/>
          <w:b/>
          <w:bCs/>
          <w:sz w:val="36"/>
          <w:szCs w:val="36"/>
          <w:lang w:eastAsia="it-IT"/>
        </w:rPr>
        <w:t>Incontro 2 – Cooperative Learning e Peer Learning</w:t>
      </w:r>
    </w:p>
    <w:p w14:paraId="53FDE594" w14:textId="77777777" w:rsidR="002D39D2" w:rsidRPr="002D39D2" w:rsidRDefault="002D39D2" w:rsidP="002D39D2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b/>
          <w:bCs/>
          <w:sz w:val="24"/>
          <w:szCs w:val="24"/>
          <w:lang w:eastAsia="it-IT"/>
        </w:rPr>
        <w:t>Durata:</w:t>
      </w: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 xml:space="preserve"> 3 ore</w:t>
      </w:r>
    </w:p>
    <w:p w14:paraId="4E5D35AF" w14:textId="77777777" w:rsidR="002D39D2" w:rsidRPr="002D39D2" w:rsidRDefault="002D39D2" w:rsidP="002D39D2">
      <w:p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</w:pPr>
      <w:r w:rsidRPr="002D39D2"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  <w:t>Obiettivi</w:t>
      </w:r>
    </w:p>
    <w:p w14:paraId="68E14906" w14:textId="77777777" w:rsidR="002D39D2" w:rsidRPr="002D39D2" w:rsidRDefault="002D39D2" w:rsidP="002D39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 xml:space="preserve">Comprendere i principi </w:t>
      </w:r>
      <w:proofErr w:type="gramStart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del cooperative</w:t>
      </w:r>
      <w:proofErr w:type="gramEnd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 xml:space="preserve"> learning</w:t>
      </w:r>
    </w:p>
    <w:p w14:paraId="25BB4BD7" w14:textId="77777777" w:rsidR="002D39D2" w:rsidRPr="002D39D2" w:rsidRDefault="002D39D2" w:rsidP="002D39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Distinguere il lavoro di gruppo dal lavoro cooperativo</w:t>
      </w:r>
    </w:p>
    <w:p w14:paraId="1D5936B9" w14:textId="77777777" w:rsidR="002D39D2" w:rsidRPr="002D39D2" w:rsidRDefault="002D39D2" w:rsidP="002D39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Progettare attività cooperative inclusive</w:t>
      </w:r>
    </w:p>
    <w:p w14:paraId="029512DB" w14:textId="77777777" w:rsidR="002D39D2" w:rsidRPr="002D39D2" w:rsidRDefault="002D39D2" w:rsidP="002D39D2">
      <w:p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</w:pPr>
      <w:r w:rsidRPr="002D39D2"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  <w:t>Contenuti</w:t>
      </w:r>
    </w:p>
    <w:p w14:paraId="2C00FF27" w14:textId="77777777" w:rsidR="002D39D2" w:rsidRPr="002D39D2" w:rsidRDefault="002D39D2" w:rsidP="002D39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Cooperative learning: caratteristiche, ruoli, interdipendenza positiva</w:t>
      </w:r>
    </w:p>
    <w:p w14:paraId="3D49395C" w14:textId="77777777" w:rsidR="002D39D2" w:rsidRPr="002D39D2" w:rsidRDefault="002D39D2" w:rsidP="002D39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Apprendimento tra pari (peer learning e peer tutoring)</w:t>
      </w:r>
    </w:p>
    <w:p w14:paraId="3D2A6620" w14:textId="77777777" w:rsidR="002D39D2" w:rsidRPr="002D39D2" w:rsidRDefault="002D39D2" w:rsidP="002D39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Inclusione, gruppi eterogenei e ruolo del docente (curricolare e di sostegno)</w:t>
      </w:r>
    </w:p>
    <w:p w14:paraId="1E9C9C17" w14:textId="77777777" w:rsidR="002D39D2" w:rsidRPr="002D39D2" w:rsidRDefault="002D39D2" w:rsidP="002D39D2">
      <w:p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</w:pPr>
      <w:r w:rsidRPr="002D39D2"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  <w:t>Attività laboratoriali</w:t>
      </w:r>
    </w:p>
    <w:p w14:paraId="791CD640" w14:textId="77777777" w:rsidR="002D39D2" w:rsidRPr="002D39D2" w:rsidRDefault="002D39D2" w:rsidP="002D39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Simulazione di un’attività di cooperative learning</w:t>
      </w:r>
    </w:p>
    <w:p w14:paraId="6254426B" w14:textId="77777777" w:rsidR="002D39D2" w:rsidRPr="002D39D2" w:rsidRDefault="002D39D2" w:rsidP="002D39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lastRenderedPageBreak/>
        <w:t xml:space="preserve">Tecnica </w:t>
      </w:r>
      <w:proofErr w:type="spellStart"/>
      <w:r w:rsidRPr="002D39D2">
        <w:rPr>
          <w:rFonts w:ascii="Century Gothic" w:eastAsia="Times New Roman" w:hAnsi="Century Gothic" w:cs="Times New Roman"/>
          <w:b/>
          <w:bCs/>
          <w:sz w:val="24"/>
          <w:szCs w:val="24"/>
          <w:lang w:eastAsia="it-IT"/>
        </w:rPr>
        <w:t>Jigsaw</w:t>
      </w:r>
      <w:proofErr w:type="spellEnd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:</w:t>
      </w:r>
    </w:p>
    <w:p w14:paraId="5584F5BC" w14:textId="77777777" w:rsidR="002D39D2" w:rsidRPr="002D39D2" w:rsidRDefault="002D39D2" w:rsidP="002D39D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gruppi casa e gruppi esperti</w:t>
      </w:r>
    </w:p>
    <w:p w14:paraId="68D41898" w14:textId="77777777" w:rsidR="002D39D2" w:rsidRPr="002D39D2" w:rsidRDefault="002D39D2" w:rsidP="002D39D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esempio disciplinare (es. tettonica a placche)</w:t>
      </w:r>
    </w:p>
    <w:p w14:paraId="2BC05D41" w14:textId="77777777" w:rsidR="002D39D2" w:rsidRPr="002D39D2" w:rsidRDefault="002D39D2" w:rsidP="002D39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Progettazione guidata di un’attività cooperativa per la propria disciplina</w:t>
      </w:r>
    </w:p>
    <w:p w14:paraId="0DC65EE2" w14:textId="0BC22163" w:rsidR="002D39D2" w:rsidRPr="002D39D2" w:rsidRDefault="002D39D2" w:rsidP="002D39D2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</w:p>
    <w:p w14:paraId="0E32B688" w14:textId="77777777" w:rsidR="002D39D2" w:rsidRPr="002D39D2" w:rsidRDefault="002D39D2" w:rsidP="002D39D2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36"/>
          <w:szCs w:val="36"/>
          <w:lang w:eastAsia="it-IT"/>
        </w:rPr>
      </w:pPr>
      <w:r w:rsidRPr="002D39D2">
        <w:rPr>
          <w:rFonts w:ascii="Century Gothic" w:eastAsia="Times New Roman" w:hAnsi="Century Gothic" w:cs="Times New Roman"/>
          <w:b/>
          <w:bCs/>
          <w:sz w:val="36"/>
          <w:szCs w:val="36"/>
          <w:lang w:eastAsia="it-IT"/>
        </w:rPr>
        <w:t xml:space="preserve">Incontro 3 – </w:t>
      </w:r>
      <w:proofErr w:type="spellStart"/>
      <w:r w:rsidRPr="002D39D2">
        <w:rPr>
          <w:rFonts w:ascii="Century Gothic" w:eastAsia="Times New Roman" w:hAnsi="Century Gothic" w:cs="Times New Roman"/>
          <w:b/>
          <w:bCs/>
          <w:sz w:val="36"/>
          <w:szCs w:val="36"/>
          <w:lang w:eastAsia="it-IT"/>
        </w:rPr>
        <w:t>Flipped</w:t>
      </w:r>
      <w:proofErr w:type="spellEnd"/>
      <w:r w:rsidRPr="002D39D2">
        <w:rPr>
          <w:rFonts w:ascii="Century Gothic" w:eastAsia="Times New Roman" w:hAnsi="Century Gothic" w:cs="Times New Roman"/>
          <w:b/>
          <w:bCs/>
          <w:sz w:val="36"/>
          <w:szCs w:val="36"/>
          <w:lang w:eastAsia="it-IT"/>
        </w:rPr>
        <w:t xml:space="preserve"> </w:t>
      </w:r>
      <w:proofErr w:type="spellStart"/>
      <w:r w:rsidRPr="002D39D2">
        <w:rPr>
          <w:rFonts w:ascii="Century Gothic" w:eastAsia="Times New Roman" w:hAnsi="Century Gothic" w:cs="Times New Roman"/>
          <w:b/>
          <w:bCs/>
          <w:sz w:val="36"/>
          <w:szCs w:val="36"/>
          <w:lang w:eastAsia="it-IT"/>
        </w:rPr>
        <w:t>Classroom</w:t>
      </w:r>
      <w:proofErr w:type="spellEnd"/>
      <w:r w:rsidRPr="002D39D2">
        <w:rPr>
          <w:rFonts w:ascii="Century Gothic" w:eastAsia="Times New Roman" w:hAnsi="Century Gothic" w:cs="Times New Roman"/>
          <w:b/>
          <w:bCs/>
          <w:sz w:val="36"/>
          <w:szCs w:val="36"/>
          <w:lang w:eastAsia="it-IT"/>
        </w:rPr>
        <w:t xml:space="preserve"> e uso consapevole della tecnologia</w:t>
      </w:r>
    </w:p>
    <w:p w14:paraId="4A913C3F" w14:textId="77777777" w:rsidR="002D39D2" w:rsidRPr="002D39D2" w:rsidRDefault="002D39D2" w:rsidP="002D39D2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b/>
          <w:bCs/>
          <w:sz w:val="24"/>
          <w:szCs w:val="24"/>
          <w:lang w:eastAsia="it-IT"/>
        </w:rPr>
        <w:t>Durata:</w:t>
      </w: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 xml:space="preserve"> 3 ore</w:t>
      </w:r>
    </w:p>
    <w:p w14:paraId="40C1299C" w14:textId="77777777" w:rsidR="002D39D2" w:rsidRPr="002D39D2" w:rsidRDefault="002D39D2" w:rsidP="002D39D2">
      <w:p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</w:pPr>
      <w:r w:rsidRPr="002D39D2"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  <w:t>Obiettivi</w:t>
      </w:r>
    </w:p>
    <w:p w14:paraId="4D660EA7" w14:textId="77777777" w:rsidR="002D39D2" w:rsidRPr="002D39D2" w:rsidRDefault="002D39D2" w:rsidP="002D39D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 xml:space="preserve">Comprendere il modello della </w:t>
      </w:r>
      <w:proofErr w:type="spellStart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flipped</w:t>
      </w:r>
      <w:proofErr w:type="spellEnd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 xml:space="preserve"> </w:t>
      </w:r>
      <w:proofErr w:type="spellStart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classroom</w:t>
      </w:r>
      <w:proofErr w:type="spellEnd"/>
    </w:p>
    <w:p w14:paraId="5F4CF35C" w14:textId="77777777" w:rsidR="002D39D2" w:rsidRPr="002D39D2" w:rsidRDefault="002D39D2" w:rsidP="002D39D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Riflettere sull’uso didattico della tecnologia</w:t>
      </w:r>
    </w:p>
    <w:p w14:paraId="2620F055" w14:textId="77777777" w:rsidR="002D39D2" w:rsidRPr="002D39D2" w:rsidRDefault="002D39D2" w:rsidP="002D39D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Progettare una sequenza didattica capovolta</w:t>
      </w:r>
    </w:p>
    <w:p w14:paraId="58B0B389" w14:textId="77777777" w:rsidR="002D39D2" w:rsidRPr="002D39D2" w:rsidRDefault="002D39D2" w:rsidP="002D39D2">
      <w:p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</w:pPr>
      <w:r w:rsidRPr="002D39D2"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  <w:t>Contenuti</w:t>
      </w:r>
    </w:p>
    <w:p w14:paraId="0DE473A0" w14:textId="77777777" w:rsidR="002D39D2" w:rsidRPr="002D39D2" w:rsidRDefault="002D39D2" w:rsidP="002D39D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proofErr w:type="spellStart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Flipped</w:t>
      </w:r>
      <w:proofErr w:type="spellEnd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 xml:space="preserve"> </w:t>
      </w:r>
      <w:proofErr w:type="spellStart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classroom</w:t>
      </w:r>
      <w:proofErr w:type="spellEnd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: struttura e fasi</w:t>
      </w:r>
    </w:p>
    <w:p w14:paraId="10348756" w14:textId="77777777" w:rsidR="002D39D2" w:rsidRPr="002D39D2" w:rsidRDefault="002D39D2" w:rsidP="002D39D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Vantaggi per il recupero e la personalizzazione</w:t>
      </w:r>
    </w:p>
    <w:p w14:paraId="4A38A949" w14:textId="77777777" w:rsidR="002D39D2" w:rsidRPr="002D39D2" w:rsidRDefault="002D39D2" w:rsidP="002D39D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Tecnologia come strumento per l’apprendimento (non fine)</w:t>
      </w:r>
    </w:p>
    <w:p w14:paraId="7AC33473" w14:textId="77777777" w:rsidR="002D39D2" w:rsidRPr="002D39D2" w:rsidRDefault="002D39D2" w:rsidP="002D39D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Apprendimento informale e superamento dei confini dell’aula</w:t>
      </w:r>
    </w:p>
    <w:p w14:paraId="2DC0254D" w14:textId="77777777" w:rsidR="002D39D2" w:rsidRPr="002D39D2" w:rsidRDefault="002D39D2" w:rsidP="002D39D2">
      <w:p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</w:pPr>
      <w:r w:rsidRPr="002D39D2"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  <w:t>Attività laboratoriali</w:t>
      </w:r>
    </w:p>
    <w:p w14:paraId="3F63C8D3" w14:textId="77777777" w:rsidR="002D39D2" w:rsidRPr="002D39D2" w:rsidRDefault="002D39D2" w:rsidP="002D39D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 xml:space="preserve">Simulazione di una </w:t>
      </w:r>
      <w:proofErr w:type="spellStart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flipped</w:t>
      </w:r>
      <w:proofErr w:type="spellEnd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 xml:space="preserve"> </w:t>
      </w:r>
      <w:proofErr w:type="spellStart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lesson</w:t>
      </w:r>
      <w:proofErr w:type="spellEnd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 xml:space="preserve"> vissuta come studenti</w:t>
      </w:r>
    </w:p>
    <w:p w14:paraId="721C15EC" w14:textId="77777777" w:rsidR="002D39D2" w:rsidRPr="002D39D2" w:rsidRDefault="002D39D2" w:rsidP="002D39D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Analisi critica di materiali (video, risorse, compiti)</w:t>
      </w:r>
    </w:p>
    <w:p w14:paraId="3A8205AE" w14:textId="77777777" w:rsidR="002D39D2" w:rsidRPr="002D39D2" w:rsidRDefault="002D39D2" w:rsidP="002D39D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 xml:space="preserve">Progettazione di una mini-unità in </w:t>
      </w:r>
      <w:proofErr w:type="spellStart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flipped</w:t>
      </w:r>
      <w:proofErr w:type="spellEnd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 xml:space="preserve"> </w:t>
      </w:r>
      <w:proofErr w:type="spellStart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classroom</w:t>
      </w:r>
      <w:proofErr w:type="spellEnd"/>
    </w:p>
    <w:p w14:paraId="2920C34C" w14:textId="03C0852F" w:rsidR="002D39D2" w:rsidRPr="002D39D2" w:rsidRDefault="002D39D2" w:rsidP="002D39D2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</w:p>
    <w:p w14:paraId="68F10157" w14:textId="77777777" w:rsidR="002D39D2" w:rsidRPr="002D39D2" w:rsidRDefault="002D39D2" w:rsidP="002D39D2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36"/>
          <w:szCs w:val="36"/>
          <w:lang w:eastAsia="it-IT"/>
        </w:rPr>
      </w:pPr>
      <w:r w:rsidRPr="002D39D2">
        <w:rPr>
          <w:rFonts w:ascii="Century Gothic" w:eastAsia="Times New Roman" w:hAnsi="Century Gothic" w:cs="Times New Roman"/>
          <w:b/>
          <w:bCs/>
          <w:sz w:val="36"/>
          <w:szCs w:val="36"/>
          <w:lang w:eastAsia="it-IT"/>
        </w:rPr>
        <w:t xml:space="preserve">Incontro 4 – Storytelling, </w:t>
      </w:r>
      <w:proofErr w:type="spellStart"/>
      <w:r w:rsidRPr="002D39D2">
        <w:rPr>
          <w:rFonts w:ascii="Century Gothic" w:eastAsia="Times New Roman" w:hAnsi="Century Gothic" w:cs="Times New Roman"/>
          <w:b/>
          <w:bCs/>
          <w:sz w:val="36"/>
          <w:szCs w:val="36"/>
          <w:lang w:eastAsia="it-IT"/>
        </w:rPr>
        <w:t>Role</w:t>
      </w:r>
      <w:proofErr w:type="spellEnd"/>
      <w:r w:rsidRPr="002D39D2">
        <w:rPr>
          <w:rFonts w:ascii="Century Gothic" w:eastAsia="Times New Roman" w:hAnsi="Century Gothic" w:cs="Times New Roman"/>
          <w:b/>
          <w:bCs/>
          <w:sz w:val="36"/>
          <w:szCs w:val="36"/>
          <w:lang w:eastAsia="it-IT"/>
        </w:rPr>
        <w:t xml:space="preserve"> Playing e </w:t>
      </w:r>
      <w:proofErr w:type="spellStart"/>
      <w:r w:rsidRPr="002D39D2">
        <w:rPr>
          <w:rFonts w:ascii="Century Gothic" w:eastAsia="Times New Roman" w:hAnsi="Century Gothic" w:cs="Times New Roman"/>
          <w:b/>
          <w:bCs/>
          <w:sz w:val="36"/>
          <w:szCs w:val="36"/>
          <w:lang w:eastAsia="it-IT"/>
        </w:rPr>
        <w:t>Debate</w:t>
      </w:r>
      <w:proofErr w:type="spellEnd"/>
    </w:p>
    <w:p w14:paraId="00CD526E" w14:textId="77777777" w:rsidR="002D39D2" w:rsidRPr="002D39D2" w:rsidRDefault="002D39D2" w:rsidP="002D39D2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b/>
          <w:bCs/>
          <w:sz w:val="24"/>
          <w:szCs w:val="24"/>
          <w:lang w:eastAsia="it-IT"/>
        </w:rPr>
        <w:t>Durata:</w:t>
      </w: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 xml:space="preserve"> 3 ore</w:t>
      </w:r>
    </w:p>
    <w:p w14:paraId="5FE0080C" w14:textId="77777777" w:rsidR="002D39D2" w:rsidRPr="002D39D2" w:rsidRDefault="002D39D2" w:rsidP="002D39D2">
      <w:p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</w:pPr>
      <w:r w:rsidRPr="002D39D2"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  <w:t>Obiettivi</w:t>
      </w:r>
    </w:p>
    <w:p w14:paraId="30A19625" w14:textId="77777777" w:rsidR="002D39D2" w:rsidRPr="002D39D2" w:rsidRDefault="002D39D2" w:rsidP="002D39D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Sperimentare metodologie attive basate sulla narrazione e sull’argomentazione</w:t>
      </w:r>
    </w:p>
    <w:p w14:paraId="4209C9F4" w14:textId="77777777" w:rsidR="002D39D2" w:rsidRPr="002D39D2" w:rsidRDefault="002D39D2" w:rsidP="002D39D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Sviluppare competenze comunicative, sociali e critiche</w:t>
      </w:r>
    </w:p>
    <w:p w14:paraId="0C957E8B" w14:textId="77777777" w:rsidR="002D39D2" w:rsidRPr="002D39D2" w:rsidRDefault="002D39D2" w:rsidP="002D39D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Riflettere sull’educazione alle relazioni e al confronto</w:t>
      </w:r>
    </w:p>
    <w:p w14:paraId="5E24595C" w14:textId="77777777" w:rsidR="002D39D2" w:rsidRPr="002D39D2" w:rsidRDefault="002D39D2" w:rsidP="002D39D2">
      <w:p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</w:pPr>
      <w:r w:rsidRPr="002D39D2"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  <w:t>Contenuti</w:t>
      </w:r>
    </w:p>
    <w:p w14:paraId="33850779" w14:textId="77777777" w:rsidR="002D39D2" w:rsidRPr="002D39D2" w:rsidRDefault="002D39D2" w:rsidP="002D39D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Storytelling come strumento didattico</w:t>
      </w:r>
    </w:p>
    <w:p w14:paraId="117C79C3" w14:textId="77777777" w:rsidR="002D39D2" w:rsidRPr="002D39D2" w:rsidRDefault="002D39D2" w:rsidP="002D39D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proofErr w:type="spellStart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lastRenderedPageBreak/>
        <w:t>Role</w:t>
      </w:r>
      <w:proofErr w:type="spellEnd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 xml:space="preserve"> playing e simulazione</w:t>
      </w:r>
    </w:p>
    <w:p w14:paraId="6F57E848" w14:textId="77777777" w:rsidR="002D39D2" w:rsidRPr="002D39D2" w:rsidRDefault="002D39D2" w:rsidP="002D39D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proofErr w:type="spellStart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Debate</w:t>
      </w:r>
      <w:proofErr w:type="spellEnd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: struttura, regole e finalità educative</w:t>
      </w:r>
    </w:p>
    <w:p w14:paraId="1A770613" w14:textId="77777777" w:rsidR="002D39D2" w:rsidRPr="002D39D2" w:rsidRDefault="002D39D2" w:rsidP="002D39D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Allenarsi al confronto in un contesto non competitivo</w:t>
      </w:r>
    </w:p>
    <w:p w14:paraId="6330BA60" w14:textId="77777777" w:rsidR="002D39D2" w:rsidRPr="002D39D2" w:rsidRDefault="002D39D2" w:rsidP="002D39D2">
      <w:p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</w:pPr>
      <w:r w:rsidRPr="002D39D2"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  <w:t>Attività laboratoriali</w:t>
      </w:r>
    </w:p>
    <w:p w14:paraId="5F6AECE9" w14:textId="77777777" w:rsidR="002D39D2" w:rsidRPr="002D39D2" w:rsidRDefault="002D39D2" w:rsidP="002D39D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Attività di storytelling cooperativo</w:t>
      </w:r>
    </w:p>
    <w:p w14:paraId="240F8009" w14:textId="77777777" w:rsidR="002D39D2" w:rsidRPr="002D39D2" w:rsidRDefault="002D39D2" w:rsidP="002D39D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 xml:space="preserve">Simulazione di </w:t>
      </w:r>
      <w:proofErr w:type="spellStart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role</w:t>
      </w:r>
      <w:proofErr w:type="spellEnd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 xml:space="preserve"> playing</w:t>
      </w:r>
    </w:p>
    <w:p w14:paraId="01AFA780" w14:textId="77777777" w:rsidR="002D39D2" w:rsidRPr="002D39D2" w:rsidRDefault="002D39D2" w:rsidP="002D39D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Mini-</w:t>
      </w:r>
      <w:proofErr w:type="spellStart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debate</w:t>
      </w:r>
      <w:proofErr w:type="spellEnd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 xml:space="preserve"> guidato</w:t>
      </w:r>
    </w:p>
    <w:p w14:paraId="4AB97EE4" w14:textId="77777777" w:rsidR="002D39D2" w:rsidRPr="002D39D2" w:rsidRDefault="002D39D2" w:rsidP="002D39D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Rielaborazione didattica delle esperienze per le diverse discipline</w:t>
      </w:r>
    </w:p>
    <w:p w14:paraId="4945BCCF" w14:textId="452DA931" w:rsidR="002D39D2" w:rsidRPr="002D39D2" w:rsidRDefault="002D39D2" w:rsidP="002D39D2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</w:p>
    <w:p w14:paraId="136922B9" w14:textId="77777777" w:rsidR="002D39D2" w:rsidRPr="002D39D2" w:rsidRDefault="002D39D2" w:rsidP="002D39D2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36"/>
          <w:szCs w:val="36"/>
          <w:lang w:eastAsia="it-IT"/>
        </w:rPr>
      </w:pPr>
      <w:r w:rsidRPr="002D39D2">
        <w:rPr>
          <w:rFonts w:ascii="Century Gothic" w:eastAsia="Times New Roman" w:hAnsi="Century Gothic" w:cs="Times New Roman"/>
          <w:b/>
          <w:bCs/>
          <w:sz w:val="36"/>
          <w:szCs w:val="36"/>
          <w:lang w:eastAsia="it-IT"/>
        </w:rPr>
        <w:t xml:space="preserve">Incontro 5 – Project </w:t>
      </w:r>
      <w:proofErr w:type="spellStart"/>
      <w:r w:rsidRPr="002D39D2">
        <w:rPr>
          <w:rFonts w:ascii="Century Gothic" w:eastAsia="Times New Roman" w:hAnsi="Century Gothic" w:cs="Times New Roman"/>
          <w:b/>
          <w:bCs/>
          <w:sz w:val="36"/>
          <w:szCs w:val="36"/>
          <w:lang w:eastAsia="it-IT"/>
        </w:rPr>
        <w:t>Based</w:t>
      </w:r>
      <w:proofErr w:type="spellEnd"/>
      <w:r w:rsidRPr="002D39D2">
        <w:rPr>
          <w:rFonts w:ascii="Century Gothic" w:eastAsia="Times New Roman" w:hAnsi="Century Gothic" w:cs="Times New Roman"/>
          <w:b/>
          <w:bCs/>
          <w:sz w:val="36"/>
          <w:szCs w:val="36"/>
          <w:lang w:eastAsia="it-IT"/>
        </w:rPr>
        <w:t xml:space="preserve"> Learning e progettazione finale</w:t>
      </w:r>
    </w:p>
    <w:p w14:paraId="4365DEA9" w14:textId="77777777" w:rsidR="002D39D2" w:rsidRPr="002D39D2" w:rsidRDefault="002D39D2" w:rsidP="002D39D2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b/>
          <w:bCs/>
          <w:sz w:val="24"/>
          <w:szCs w:val="24"/>
          <w:lang w:eastAsia="it-IT"/>
        </w:rPr>
        <w:t>Durata:</w:t>
      </w: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 xml:space="preserve"> 3 ore</w:t>
      </w:r>
    </w:p>
    <w:p w14:paraId="361BCFDD" w14:textId="77777777" w:rsidR="002D39D2" w:rsidRPr="002D39D2" w:rsidRDefault="002D39D2" w:rsidP="002D39D2">
      <w:p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</w:pPr>
      <w:r w:rsidRPr="002D39D2"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  <w:t>Obiettivi</w:t>
      </w:r>
    </w:p>
    <w:p w14:paraId="64021C49" w14:textId="77777777" w:rsidR="002D39D2" w:rsidRPr="002D39D2" w:rsidRDefault="002D39D2" w:rsidP="002D39D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 xml:space="preserve">Comprendere la struttura del Project </w:t>
      </w:r>
      <w:proofErr w:type="spellStart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Based</w:t>
      </w:r>
      <w:proofErr w:type="spellEnd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 xml:space="preserve"> Learning (PBL)</w:t>
      </w:r>
    </w:p>
    <w:p w14:paraId="400415E7" w14:textId="77777777" w:rsidR="002D39D2" w:rsidRPr="002D39D2" w:rsidRDefault="002D39D2" w:rsidP="002D39D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Integrare le metodologie affrontate nel corso</w:t>
      </w:r>
    </w:p>
    <w:p w14:paraId="77C922A5" w14:textId="77777777" w:rsidR="002D39D2" w:rsidRPr="002D39D2" w:rsidRDefault="002D39D2" w:rsidP="002D39D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Produrre materiali immediatamente spendibili in classe</w:t>
      </w:r>
    </w:p>
    <w:p w14:paraId="7A430B13" w14:textId="77777777" w:rsidR="002D39D2" w:rsidRPr="002D39D2" w:rsidRDefault="002D39D2" w:rsidP="002D39D2">
      <w:p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</w:pPr>
      <w:r w:rsidRPr="002D39D2"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  <w:t>Contenuti</w:t>
      </w:r>
    </w:p>
    <w:p w14:paraId="790CD0E9" w14:textId="77777777" w:rsidR="002D39D2" w:rsidRPr="002D39D2" w:rsidRDefault="002D39D2" w:rsidP="002D39D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 xml:space="preserve">Project </w:t>
      </w:r>
      <w:proofErr w:type="spellStart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Based</w:t>
      </w:r>
      <w:proofErr w:type="spellEnd"/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 xml:space="preserve"> Learning: caratteristiche e fasi</w:t>
      </w:r>
    </w:p>
    <w:p w14:paraId="7BB761F8" w14:textId="77777777" w:rsidR="002D39D2" w:rsidRPr="002D39D2" w:rsidRDefault="002D39D2" w:rsidP="002D39D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Valutazione nei percorsi attivi (verifica sommativa e formativa)</w:t>
      </w:r>
    </w:p>
    <w:p w14:paraId="45365384" w14:textId="77777777" w:rsidR="002D39D2" w:rsidRPr="002D39D2" w:rsidRDefault="002D39D2" w:rsidP="002D39D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Criticità e sostenibilità nella pratica quotidiana</w:t>
      </w:r>
    </w:p>
    <w:p w14:paraId="502EC27F" w14:textId="77777777" w:rsidR="002D39D2" w:rsidRPr="002D39D2" w:rsidRDefault="002D39D2" w:rsidP="002D39D2">
      <w:p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</w:pPr>
      <w:r w:rsidRPr="002D39D2">
        <w:rPr>
          <w:rFonts w:ascii="Century Gothic" w:eastAsia="Times New Roman" w:hAnsi="Century Gothic" w:cs="Times New Roman"/>
          <w:b/>
          <w:bCs/>
          <w:sz w:val="27"/>
          <w:szCs w:val="27"/>
          <w:lang w:eastAsia="it-IT"/>
        </w:rPr>
        <w:t>Attività laboratoriali</w:t>
      </w:r>
    </w:p>
    <w:p w14:paraId="2CE87048" w14:textId="77777777" w:rsidR="002D39D2" w:rsidRPr="002D39D2" w:rsidRDefault="002D39D2" w:rsidP="002D39D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Simulazione di un PBL</w:t>
      </w:r>
    </w:p>
    <w:p w14:paraId="6C285471" w14:textId="77777777" w:rsidR="002D39D2" w:rsidRPr="002D39D2" w:rsidRDefault="002D39D2" w:rsidP="002D39D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Lavoro di progettazione:</w:t>
      </w:r>
    </w:p>
    <w:p w14:paraId="623C6E88" w14:textId="77777777" w:rsidR="002D39D2" w:rsidRPr="002D39D2" w:rsidRDefault="002D39D2" w:rsidP="002D39D2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unità o attività didattica innovativa</w:t>
      </w:r>
    </w:p>
    <w:p w14:paraId="43693E6F" w14:textId="77777777" w:rsidR="002D39D2" w:rsidRPr="002D39D2" w:rsidRDefault="002D39D2" w:rsidP="002D39D2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adattata al proprio contesto scolastico</w:t>
      </w:r>
    </w:p>
    <w:p w14:paraId="378CF8CC" w14:textId="77777777" w:rsidR="002D39D2" w:rsidRPr="002D39D2" w:rsidRDefault="002D39D2" w:rsidP="002D39D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Condivisione e confronto tra pari</w:t>
      </w:r>
    </w:p>
    <w:p w14:paraId="36318719" w14:textId="77777777" w:rsidR="002D39D2" w:rsidRPr="002D39D2" w:rsidRDefault="002D39D2" w:rsidP="002D39D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r w:rsidRPr="002D39D2">
        <w:rPr>
          <w:rFonts w:ascii="Century Gothic" w:eastAsia="Times New Roman" w:hAnsi="Century Gothic" w:cs="Times New Roman"/>
          <w:sz w:val="24"/>
          <w:szCs w:val="24"/>
          <w:lang w:eastAsia="it-IT"/>
        </w:rPr>
        <w:t>Restituzione finale e riflessione metacognitiva</w:t>
      </w:r>
    </w:p>
    <w:p w14:paraId="5EEC3746" w14:textId="77777777" w:rsidR="00903E0C" w:rsidRPr="0091795C" w:rsidRDefault="00903E0C">
      <w:pPr>
        <w:rPr>
          <w:rFonts w:ascii="Century Gothic" w:hAnsi="Century Gothic"/>
        </w:rPr>
      </w:pPr>
    </w:p>
    <w:sectPr w:rsidR="00903E0C" w:rsidRPr="009179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6B00"/>
    <w:multiLevelType w:val="multilevel"/>
    <w:tmpl w:val="5154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87D36"/>
    <w:multiLevelType w:val="multilevel"/>
    <w:tmpl w:val="AA9A6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356062"/>
    <w:multiLevelType w:val="multilevel"/>
    <w:tmpl w:val="D0644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24520"/>
    <w:multiLevelType w:val="multilevel"/>
    <w:tmpl w:val="1FC40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964AA"/>
    <w:multiLevelType w:val="multilevel"/>
    <w:tmpl w:val="3766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93351E"/>
    <w:multiLevelType w:val="multilevel"/>
    <w:tmpl w:val="04EA0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D46D02"/>
    <w:multiLevelType w:val="multilevel"/>
    <w:tmpl w:val="8850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543D2E"/>
    <w:multiLevelType w:val="multilevel"/>
    <w:tmpl w:val="8790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BE39A2"/>
    <w:multiLevelType w:val="multilevel"/>
    <w:tmpl w:val="6556E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467DE8"/>
    <w:multiLevelType w:val="multilevel"/>
    <w:tmpl w:val="28825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D17186"/>
    <w:multiLevelType w:val="multilevel"/>
    <w:tmpl w:val="0840E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B86F36"/>
    <w:multiLevelType w:val="multilevel"/>
    <w:tmpl w:val="9906F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8E3FC9"/>
    <w:multiLevelType w:val="multilevel"/>
    <w:tmpl w:val="62FE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8857BB"/>
    <w:multiLevelType w:val="multilevel"/>
    <w:tmpl w:val="B342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B96528"/>
    <w:multiLevelType w:val="multilevel"/>
    <w:tmpl w:val="D1F68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2"/>
  </w:num>
  <w:num w:numId="5">
    <w:abstractNumId w:val="14"/>
  </w:num>
  <w:num w:numId="6">
    <w:abstractNumId w:val="4"/>
  </w:num>
  <w:num w:numId="7">
    <w:abstractNumId w:val="13"/>
  </w:num>
  <w:num w:numId="8">
    <w:abstractNumId w:val="3"/>
  </w:num>
  <w:num w:numId="9">
    <w:abstractNumId w:val="8"/>
  </w:num>
  <w:num w:numId="10">
    <w:abstractNumId w:val="7"/>
  </w:num>
  <w:num w:numId="11">
    <w:abstractNumId w:val="5"/>
  </w:num>
  <w:num w:numId="12">
    <w:abstractNumId w:val="1"/>
  </w:num>
  <w:num w:numId="13">
    <w:abstractNumId w:val="0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9D2"/>
    <w:rsid w:val="002D39D2"/>
    <w:rsid w:val="00903E0C"/>
    <w:rsid w:val="0091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0B7A7"/>
  <w15:chartTrackingRefBased/>
  <w15:docId w15:val="{F7D8FB7B-A8A9-4FA2-814B-FBAB6C7B3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D39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2D39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2D39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2D39D2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D39D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2D39D2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2D3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D3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</dc:creator>
  <cp:keywords/>
  <dc:description/>
  <cp:lastModifiedBy>Irene</cp:lastModifiedBy>
  <cp:revision>1</cp:revision>
  <dcterms:created xsi:type="dcterms:W3CDTF">2026-02-02T14:50:00Z</dcterms:created>
  <dcterms:modified xsi:type="dcterms:W3CDTF">2026-02-02T15:05:00Z</dcterms:modified>
</cp:coreProperties>
</file>